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1B19A">
      <w:pPr>
        <w:jc w:val="left"/>
        <w:rPr>
          <w:rFonts w:ascii="仿宋_GB2312" w:hAnsi="仿宋_GB2312" w:eastAsia="仿宋_GB2312" w:cs="仿宋_GB2312"/>
          <w:sz w:val="32"/>
          <w:szCs w:val="40"/>
        </w:rPr>
      </w:pPr>
      <w:r>
        <w:rPr>
          <w:rFonts w:hint="eastAsia" w:ascii="仿宋_GB2312" w:hAnsi="仿宋_GB2312" w:eastAsia="仿宋_GB2312" w:cs="仿宋_GB2312"/>
          <w:sz w:val="32"/>
          <w:szCs w:val="40"/>
          <w:lang w:eastAsia="zh-CN"/>
        </w:rPr>
        <w:t>路演</w:t>
      </w:r>
      <w:r>
        <w:rPr>
          <w:rFonts w:hint="eastAsia" w:ascii="仿宋_GB2312" w:hAnsi="仿宋_GB2312" w:eastAsia="仿宋_GB2312" w:cs="仿宋_GB2312"/>
          <w:sz w:val="32"/>
          <w:szCs w:val="40"/>
        </w:rPr>
        <w:t>活动议程</w:t>
      </w:r>
      <w:bookmarkStart w:id="0" w:name="_GoBack"/>
      <w:bookmarkEnd w:id="0"/>
      <w:r>
        <w:rPr>
          <w:rFonts w:hint="eastAsia" w:ascii="仿宋_GB2312" w:hAnsi="仿宋_GB2312" w:eastAsia="仿宋_GB2312" w:cs="仿宋_GB2312"/>
          <w:sz w:val="32"/>
          <w:szCs w:val="40"/>
          <w:lang w:eastAsia="zh-CN"/>
        </w:rPr>
        <w:t>：</w:t>
      </w:r>
    </w:p>
    <w:tbl>
      <w:tblPr>
        <w:tblStyle w:val="5"/>
        <w:tblW w:w="9339" w:type="dxa"/>
        <w:tblInd w:w="-2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9"/>
        <w:gridCol w:w="7240"/>
      </w:tblGrid>
      <w:tr w14:paraId="25121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2099" w:type="dxa"/>
            <w:tcBorders>
              <w:top w:val="single" w:color="000000" w:sz="2" w:space="0"/>
              <w:left w:val="single" w:color="000000" w:sz="2" w:space="0"/>
              <w:bottom w:val="single" w:color="000000" w:sz="2" w:space="0"/>
              <w:right w:val="single" w:color="000000" w:sz="2" w:space="0"/>
            </w:tcBorders>
            <w:shd w:val="clear" w:color="auto" w:fill="91ABDF" w:themeFill="accent1" w:themeFillTint="99"/>
            <w:tcMar>
              <w:top w:w="80" w:type="dxa"/>
              <w:left w:w="80" w:type="dxa"/>
              <w:bottom w:w="80" w:type="dxa"/>
              <w:right w:w="80" w:type="dxa"/>
            </w:tcMar>
            <w:vAlign w:val="center"/>
          </w:tcPr>
          <w:p w14:paraId="0B06AC70">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时间</w:t>
            </w:r>
          </w:p>
        </w:tc>
        <w:tc>
          <w:tcPr>
            <w:tcW w:w="7240" w:type="dxa"/>
            <w:tcBorders>
              <w:top w:val="single" w:color="000000" w:sz="2" w:space="0"/>
              <w:left w:val="single" w:color="000000" w:sz="2" w:space="0"/>
              <w:bottom w:val="single" w:color="000000" w:sz="2" w:space="0"/>
              <w:right w:val="single" w:color="000000" w:sz="2" w:space="0"/>
            </w:tcBorders>
            <w:shd w:val="clear" w:color="auto" w:fill="91ABDF" w:themeFill="accent1" w:themeFillTint="99"/>
            <w:tcMar>
              <w:top w:w="80" w:type="dxa"/>
              <w:left w:w="80" w:type="dxa"/>
              <w:bottom w:w="80" w:type="dxa"/>
              <w:right w:w="80" w:type="dxa"/>
            </w:tcMar>
            <w:vAlign w:val="center"/>
          </w:tcPr>
          <w:p w14:paraId="1655C114">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议程</w:t>
            </w:r>
          </w:p>
        </w:tc>
      </w:tr>
      <w:tr w14:paraId="51A77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314B0436">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13:</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0-1</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0</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009F53CD">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both"/>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活动签到</w:t>
            </w:r>
          </w:p>
        </w:tc>
      </w:tr>
      <w:tr w14:paraId="2548A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56780FA4">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0-1</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05</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10E98CB6">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both"/>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主持人开场</w:t>
            </w:r>
          </w:p>
        </w:tc>
      </w:tr>
      <w:tr w14:paraId="4840F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189F15E6">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05-</w:t>
            </w: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4:20</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1A4F5E41">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项目1：钢丝绳（索）健康状态全生命周期智能安全管控技术装备</w:t>
            </w:r>
          </w:p>
          <w:p w14:paraId="37849302">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汇报人：</w:t>
            </w:r>
            <w:r>
              <w:rPr>
                <w:rFonts w:hint="eastAsia" w:ascii="仿宋_GB2312" w:hAnsi="仿宋_GB2312" w:eastAsia="仿宋_GB2312" w:cs="仿宋_GB2312"/>
                <w:b/>
                <w:bCs/>
                <w:color w:val="auto"/>
                <w:sz w:val="32"/>
                <w:szCs w:val="32"/>
                <w:highlight w:val="none"/>
                <w:lang w:val="en-US" w:eastAsia="zh-CN"/>
              </w:rPr>
              <w:t>王红尧</w:t>
            </w:r>
            <w:r>
              <w:rPr>
                <w:rFonts w:hint="eastAsia" w:ascii="仿宋_GB2312" w:hAnsi="仿宋_GB2312" w:eastAsia="仿宋_GB2312" w:cs="仿宋_GB2312"/>
                <w:b w:val="0"/>
                <w:bCs w:val="0"/>
                <w:color w:val="auto"/>
                <w:sz w:val="32"/>
                <w:szCs w:val="32"/>
                <w:highlight w:val="none"/>
                <w:lang w:val="en-US" w:eastAsia="zh-CN"/>
              </w:rPr>
              <w:t>，中国矿业大学副教授</w:t>
            </w:r>
          </w:p>
        </w:tc>
      </w:tr>
      <w:tr w14:paraId="2F518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67D520FF">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14:20-14:35</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bottom"/>
          </w:tcPr>
          <w:p w14:paraId="67447689">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项目2：高等级防爆工业机器人</w:t>
            </w:r>
          </w:p>
          <w:p w14:paraId="7E879C91">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汇报人：</w:t>
            </w:r>
            <w:r>
              <w:rPr>
                <w:rFonts w:hint="eastAsia" w:ascii="仿宋_GB2312" w:hAnsi="仿宋_GB2312" w:eastAsia="仿宋_GB2312" w:cs="仿宋_GB2312"/>
                <w:b/>
                <w:bCs/>
                <w:color w:val="auto"/>
                <w:sz w:val="32"/>
                <w:szCs w:val="32"/>
                <w:highlight w:val="none"/>
                <w:lang w:val="en-US" w:eastAsia="zh-CN"/>
              </w:rPr>
              <w:t>刘振宇</w:t>
            </w:r>
            <w:r>
              <w:rPr>
                <w:rFonts w:hint="eastAsia" w:ascii="仿宋_GB2312" w:hAnsi="仿宋_GB2312" w:eastAsia="仿宋_GB2312" w:cs="仿宋_GB2312"/>
                <w:b w:val="0"/>
                <w:bCs w:val="0"/>
                <w:color w:val="auto"/>
                <w:sz w:val="32"/>
                <w:szCs w:val="32"/>
                <w:highlight w:val="none"/>
                <w:lang w:val="en-US" w:eastAsia="zh-CN"/>
              </w:rPr>
              <w:t>，北京炎凌嘉业智能科技股份有限公司CTO、 高级工程师</w:t>
            </w:r>
          </w:p>
        </w:tc>
      </w:tr>
      <w:tr w14:paraId="22C72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6EF40DDD">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14:35-14:50</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bottom"/>
          </w:tcPr>
          <w:p w14:paraId="3A9BBCB0">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项目3：安利智智能物业服务机器人，助力企业降本增效服务创收</w:t>
            </w:r>
          </w:p>
          <w:p w14:paraId="5D92159E">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汇报人：</w:t>
            </w:r>
            <w:r>
              <w:rPr>
                <w:rFonts w:hint="eastAsia" w:ascii="仿宋_GB2312" w:hAnsi="仿宋_GB2312" w:eastAsia="仿宋_GB2312" w:cs="仿宋_GB2312"/>
                <w:b/>
                <w:bCs/>
                <w:color w:val="auto"/>
                <w:sz w:val="32"/>
                <w:szCs w:val="32"/>
                <w:highlight w:val="none"/>
                <w:lang w:val="en-US" w:eastAsia="zh-CN"/>
              </w:rPr>
              <w:t>朱思宁</w:t>
            </w:r>
            <w:r>
              <w:rPr>
                <w:rFonts w:hint="eastAsia" w:ascii="仿宋_GB2312" w:hAnsi="仿宋_GB2312" w:eastAsia="仿宋_GB2312" w:cs="仿宋_GB2312"/>
                <w:b w:val="0"/>
                <w:bCs w:val="0"/>
                <w:color w:val="auto"/>
                <w:sz w:val="32"/>
                <w:szCs w:val="32"/>
                <w:highlight w:val="none"/>
                <w:lang w:val="en-US" w:eastAsia="zh-CN"/>
              </w:rPr>
              <w:t>，安利智智能机器人科技（北京）有限公司 市场总监</w:t>
            </w:r>
          </w:p>
        </w:tc>
      </w:tr>
      <w:tr w14:paraId="2D54E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7F794976">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14:50-15:05</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bottom"/>
          </w:tcPr>
          <w:p w14:paraId="19BB53F5">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项目4：高可靠国产化智能工业通信解决方案</w:t>
            </w:r>
          </w:p>
          <w:p w14:paraId="5CC09F82">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汇报人：</w:t>
            </w:r>
            <w:r>
              <w:rPr>
                <w:rFonts w:hint="eastAsia" w:ascii="仿宋_GB2312" w:hAnsi="仿宋_GB2312" w:eastAsia="仿宋_GB2312" w:cs="仿宋_GB2312"/>
                <w:b/>
                <w:bCs/>
                <w:color w:val="auto"/>
                <w:sz w:val="32"/>
                <w:szCs w:val="32"/>
                <w:highlight w:val="none"/>
                <w:lang w:val="en-US" w:eastAsia="zh-CN"/>
              </w:rPr>
              <w:t>陈阳</w:t>
            </w:r>
            <w:r>
              <w:rPr>
                <w:rFonts w:hint="eastAsia" w:ascii="仿宋_GB2312" w:hAnsi="仿宋_GB2312" w:eastAsia="仿宋_GB2312" w:cs="仿宋_GB2312"/>
                <w:b w:val="0"/>
                <w:bCs w:val="0"/>
                <w:color w:val="auto"/>
                <w:sz w:val="32"/>
                <w:szCs w:val="32"/>
                <w:highlight w:val="none"/>
                <w:lang w:val="en-US" w:eastAsia="zh-CN"/>
              </w:rPr>
              <w:t>，北京卓越信通电子股份有限公司  副总工程师兼前支持部经理</w:t>
            </w:r>
          </w:p>
        </w:tc>
      </w:tr>
      <w:tr w14:paraId="6E442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0791FC79">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val="en-US"/>
              </w:rPr>
            </w:pPr>
            <w:r>
              <w:rPr>
                <w:rFonts w:hint="eastAsia" w:ascii="仿宋_GB2312" w:hAnsi="仿宋_GB2312" w:eastAsia="仿宋_GB2312" w:cs="仿宋_GB2312"/>
                <w:b w:val="0"/>
                <w:bCs w:val="0"/>
                <w:color w:val="auto"/>
                <w:sz w:val="32"/>
                <w:szCs w:val="32"/>
                <w:highlight w:val="none"/>
                <w:lang w:val="en-US" w:eastAsia="zh-CN"/>
              </w:rPr>
              <w:t>15:05</w:t>
            </w: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20</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bottom"/>
          </w:tcPr>
          <w:p w14:paraId="29BEDA41">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项目5：产业互联网+雷电安全防护</w:t>
            </w:r>
          </w:p>
          <w:p w14:paraId="12A3E272">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汇报人：</w:t>
            </w:r>
            <w:r>
              <w:rPr>
                <w:rFonts w:hint="eastAsia" w:ascii="仿宋_GB2312" w:hAnsi="仿宋_GB2312" w:eastAsia="仿宋_GB2312" w:cs="仿宋_GB2312"/>
                <w:b/>
                <w:bCs/>
                <w:color w:val="auto"/>
                <w:sz w:val="32"/>
                <w:szCs w:val="32"/>
                <w:highlight w:val="none"/>
                <w:lang w:val="en-US" w:eastAsia="zh-CN"/>
              </w:rPr>
              <w:t>鲁磊</w:t>
            </w:r>
            <w:r>
              <w:rPr>
                <w:rFonts w:hint="eastAsia" w:ascii="仿宋_GB2312" w:hAnsi="仿宋_GB2312" w:eastAsia="仿宋_GB2312" w:cs="仿宋_GB2312"/>
                <w:b w:val="0"/>
                <w:bCs w:val="0"/>
                <w:color w:val="auto"/>
                <w:sz w:val="32"/>
                <w:szCs w:val="32"/>
                <w:highlight w:val="none"/>
                <w:lang w:val="en-US" w:eastAsia="zh-CN"/>
              </w:rPr>
              <w:t>，圣其安全技术（北京）有限公司总经理、高级工程师</w:t>
            </w:r>
          </w:p>
        </w:tc>
      </w:tr>
      <w:tr w14:paraId="4E67F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2F51F7B3">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15:20</w:t>
            </w: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35</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440F632C">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项目6：噪声在线监测仪</w:t>
            </w:r>
          </w:p>
          <w:p w14:paraId="18D91126">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汇报人：</w:t>
            </w:r>
            <w:r>
              <w:rPr>
                <w:rFonts w:hint="eastAsia" w:ascii="仿宋_GB2312" w:hAnsi="仿宋_GB2312" w:eastAsia="仿宋_GB2312" w:cs="仿宋_GB2312"/>
                <w:b/>
                <w:bCs/>
                <w:color w:val="auto"/>
                <w:sz w:val="32"/>
                <w:szCs w:val="32"/>
                <w:highlight w:val="none"/>
                <w:lang w:val="en-US" w:eastAsia="zh-CN"/>
              </w:rPr>
              <w:t>刘杨</w:t>
            </w:r>
            <w:r>
              <w:rPr>
                <w:rFonts w:hint="eastAsia" w:ascii="仿宋_GB2312" w:hAnsi="仿宋_GB2312" w:eastAsia="仿宋_GB2312" w:cs="仿宋_GB2312"/>
                <w:b w:val="0"/>
                <w:bCs w:val="0"/>
                <w:color w:val="auto"/>
                <w:sz w:val="32"/>
                <w:szCs w:val="32"/>
                <w:highlight w:val="none"/>
                <w:lang w:val="en-US" w:eastAsia="zh-CN"/>
              </w:rPr>
              <w:t>，阿贝龙（北京）智能科技有限公司项目经理</w:t>
            </w:r>
          </w:p>
        </w:tc>
      </w:tr>
      <w:tr w14:paraId="48808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7746B91E">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15:35</w:t>
            </w: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50</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46F7990E">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项目7：未来终极能源装置的监控保护装置</w:t>
            </w:r>
          </w:p>
          <w:p w14:paraId="59BB1ED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汇报人：</w:t>
            </w:r>
            <w:r>
              <w:rPr>
                <w:rFonts w:hint="eastAsia" w:ascii="仿宋_GB2312" w:hAnsi="仿宋_GB2312" w:eastAsia="仿宋_GB2312" w:cs="仿宋_GB2312"/>
                <w:b/>
                <w:bCs/>
                <w:color w:val="auto"/>
                <w:kern w:val="0"/>
                <w:sz w:val="32"/>
                <w:szCs w:val="32"/>
                <w:highlight w:val="none"/>
                <w:lang w:val="en-US" w:eastAsia="zh-CN" w:bidi="ar-SA"/>
              </w:rPr>
              <w:t>张敬因</w:t>
            </w:r>
            <w:r>
              <w:rPr>
                <w:rFonts w:hint="eastAsia" w:ascii="仿宋_GB2312" w:hAnsi="仿宋_GB2312" w:eastAsia="仿宋_GB2312" w:cs="仿宋_GB2312"/>
                <w:b w:val="0"/>
                <w:bCs w:val="0"/>
                <w:color w:val="auto"/>
                <w:kern w:val="0"/>
                <w:sz w:val="32"/>
                <w:szCs w:val="32"/>
                <w:highlight w:val="none"/>
                <w:lang w:val="en-US" w:eastAsia="zh-CN" w:bidi="ar-SA"/>
              </w:rPr>
              <w:t>，北京原力辰超导技术有限公司   技术总监、高级工程师</w:t>
            </w:r>
          </w:p>
        </w:tc>
      </w:tr>
      <w:tr w14:paraId="3CFE9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209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60E0D7A4">
            <w:pPr>
              <w:pStyle w:val="4"/>
              <w:keepNext w:val="0"/>
              <w:keepLines w:val="0"/>
              <w:pageBreakBefore w:val="0"/>
              <w:widowControl/>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16:05</w:t>
            </w: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30</w:t>
            </w:r>
          </w:p>
        </w:tc>
        <w:tc>
          <w:tcPr>
            <w:tcW w:w="72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3608B62F">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展厅参观，企业、高校线下交流</w:t>
            </w:r>
          </w:p>
        </w:tc>
      </w:tr>
    </w:tbl>
    <w:p w14:paraId="5F540E4A">
      <w:pPr>
        <w:jc w:val="left"/>
        <w:rPr>
          <w:rFonts w:hint="eastAsia" w:ascii="仿宋_GB2312" w:hAnsi="仿宋_GB2312" w:eastAsia="仿宋_GB2312" w:cs="仿宋_GB2312"/>
          <w:sz w:val="32"/>
          <w:szCs w:val="40"/>
          <w:lang w:val="en-US" w:eastAsia="zh-CN"/>
        </w:rPr>
      </w:pPr>
    </w:p>
    <w:p w14:paraId="3DBF29D2">
      <w:pPr>
        <w:jc w:val="left"/>
        <w:rPr>
          <w:rFonts w:hint="eastAsia" w:ascii="仿宋_GB2312" w:hAnsi="仿宋_GB2312" w:eastAsia="仿宋_GB2312" w:cs="仿宋_GB2312"/>
          <w:b/>
          <w:bCs/>
          <w:sz w:val="32"/>
          <w:szCs w:val="40"/>
          <w:lang w:eastAsia="zh-CN"/>
        </w:rPr>
      </w:pPr>
      <w:r>
        <w:rPr>
          <w:rFonts w:hint="eastAsia" w:ascii="仿宋_GB2312" w:hAnsi="仿宋_GB2312" w:eastAsia="仿宋_GB2312" w:cs="仿宋_GB2312"/>
          <w:b/>
          <w:bCs/>
          <w:sz w:val="32"/>
          <w:szCs w:val="40"/>
          <w:lang w:eastAsia="zh-CN"/>
        </w:rPr>
        <w:t>路演项目简介：</w:t>
      </w:r>
    </w:p>
    <w:p w14:paraId="7794139C">
      <w:pPr>
        <w:pStyle w:val="4"/>
        <w:keepNext w:val="0"/>
        <w:keepLines w:val="0"/>
        <w:pageBreakBefore w:val="0"/>
        <w:widowControl/>
        <w:kinsoku/>
        <w:wordWrap/>
        <w:overflowPunct/>
        <w:topLinePunct w:val="0"/>
        <w:autoSpaceDE/>
        <w:autoSpaceDN/>
        <w:bidi w:val="0"/>
        <w:adjustRightInd/>
        <w:snapToGrid/>
        <w:spacing w:line="560" w:lineRule="exact"/>
        <w:ind w:left="0" w:right="0" w:firstLine="562" w:firstLineChars="200"/>
        <w:jc w:val="both"/>
        <w:textAlignment w:val="auto"/>
        <w:outlineLvl w:val="9"/>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sz w:val="28"/>
          <w:szCs w:val="28"/>
          <w:lang w:eastAsia="zh-CN"/>
        </w:rPr>
        <w:t>项目一：</w:t>
      </w:r>
      <w:r>
        <w:rPr>
          <w:rFonts w:hint="eastAsia" w:ascii="仿宋_GB2312" w:hAnsi="仿宋_GB2312" w:eastAsia="仿宋_GB2312" w:cs="仿宋_GB2312"/>
          <w:b/>
          <w:bCs/>
          <w:color w:val="auto"/>
          <w:sz w:val="28"/>
          <w:szCs w:val="28"/>
          <w:highlight w:val="none"/>
          <w:lang w:val="en-US" w:eastAsia="zh-CN"/>
        </w:rPr>
        <w:t>钢丝绳（索）健康状态全生命周期智能安全管控技术装备</w:t>
      </w:r>
    </w:p>
    <w:p w14:paraId="60BD5E89">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sz w:val="28"/>
          <w:szCs w:val="28"/>
          <w:lang w:eastAsia="zh-CN"/>
        </w:rPr>
        <w:t>项目介绍：</w:t>
      </w:r>
      <w:r>
        <w:rPr>
          <w:rFonts w:hint="eastAsia" w:ascii="仿宋_GB2312" w:hAnsi="仿宋_GB2312" w:eastAsia="仿宋_GB2312" w:cs="仿宋_GB2312"/>
          <w:b w:val="0"/>
          <w:bCs w:val="0"/>
          <w:sz w:val="28"/>
          <w:szCs w:val="28"/>
          <w:lang w:eastAsia="zh-CN"/>
        </w:rPr>
        <w:t>项目针对矿山、石油、电梯、索道、起重机、港口、桥梁、航空、军事等钢丝绳（索）的损伤检测问题，结合不同钢缆构造特征和损伤特点，突破新型磁偶极子加载模型、三维磁场形成机理、磁扫描成像感知、人工智能、深度学习、大数据分析、多参数信息融合算法等理论与关键技术，构建轻量化的钢索空域最佳磁化回路与磁元件阵列感知优化模型；研制出新一代磁记忆型探伤传感器、计算机成像识别及无线数据自动传输等装备；开发基于磁特性多参数信息融合的钢索损伤智能在线监测与安全评估软件平台，实现了用机器智慧监测代替人工监测，使生产经营和安全监测同步进行，节能降耗；实现了全天候24小时对运行中的大直径钢索进行连续监测。科学预防断绳事故及隐患，将钢丝绳安全提升至最高等级。</w:t>
      </w:r>
    </w:p>
    <w:p w14:paraId="38772895">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项目二：高等级防爆工业机器人</w:t>
      </w:r>
    </w:p>
    <w:p w14:paraId="398B6D77">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sz w:val="28"/>
          <w:szCs w:val="28"/>
          <w:lang w:eastAsia="zh-CN"/>
        </w:rPr>
        <w:t>项目介绍：</w:t>
      </w:r>
      <w:r>
        <w:rPr>
          <w:rFonts w:hint="eastAsia" w:ascii="仿宋_GB2312" w:hAnsi="仿宋_GB2312" w:eastAsia="仿宋_GB2312" w:cs="仿宋_GB2312"/>
          <w:b w:val="0"/>
          <w:bCs w:val="0"/>
          <w:sz w:val="28"/>
          <w:szCs w:val="28"/>
          <w:lang w:eastAsia="zh-CN"/>
        </w:rPr>
        <w:t>防爆工业机器人是为了满足防爆场景下各类应用的一类特殊的工业机器人，主要应用在机器人喷涂、机器人打磨、军工弹药生产、易燃易爆化学原材料的搬运、新能源制氢等对防爆有要求的场景中，目前炎凌的3R结构防爆机器人、BBR结构防爆机器人、协作防爆机器人等各个产品系列均已拿到国家认定的防爆合格证及北京市新技术新产品认定。</w:t>
      </w:r>
    </w:p>
    <w:p w14:paraId="6423B293">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项目三：安利智智能物业服务机器人，助力企业降本增效服务创收</w:t>
      </w:r>
    </w:p>
    <w:p w14:paraId="28D89206">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sz w:val="28"/>
          <w:szCs w:val="28"/>
          <w:lang w:eastAsia="zh-CN"/>
        </w:rPr>
        <w:t>项目介绍：</w:t>
      </w:r>
      <w:r>
        <w:rPr>
          <w:rFonts w:hint="eastAsia" w:ascii="仿宋_GB2312" w:hAnsi="仿宋_GB2312" w:eastAsia="仿宋_GB2312" w:cs="仿宋_GB2312"/>
          <w:b w:val="0"/>
          <w:bCs w:val="0"/>
          <w:sz w:val="28"/>
          <w:szCs w:val="28"/>
          <w:lang w:eastAsia="zh-CN"/>
        </w:rPr>
        <w:t>安利智智能物业服务机器人，是以物业服务为核心，打造智能物业服务机器人及便民服务平台，智能物业服务机器人可替换保安人员管理人员及车辆的进出，为物业企业降低用人成本，帮助物业公司快速占领市场，AI大模型让机器人具备自我进化和学习的能力，同时能与人进行互动聊天互动解决各种问题。便民服务平台，既可为物业创收，又可提升服务质量，业主在家里一句话，就可以解决看病、购物、保洁等40余项服务，解决居家养老问题。</w:t>
      </w:r>
    </w:p>
    <w:p w14:paraId="54255A14">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项目四：高可靠国产化智能工业通信解决方案</w:t>
      </w:r>
    </w:p>
    <w:p w14:paraId="7601375C">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sz w:val="28"/>
          <w:szCs w:val="28"/>
          <w:lang w:eastAsia="zh-CN"/>
        </w:rPr>
        <w:t>项目介绍：</w:t>
      </w:r>
      <w:r>
        <w:rPr>
          <w:rFonts w:hint="eastAsia" w:ascii="仿宋_GB2312" w:hAnsi="仿宋_GB2312" w:eastAsia="仿宋_GB2312" w:cs="仿宋_GB2312"/>
          <w:b w:val="0"/>
          <w:bCs w:val="0"/>
          <w:sz w:val="28"/>
          <w:szCs w:val="28"/>
          <w:lang w:eastAsia="zh-CN"/>
        </w:rPr>
        <w:t>卓越信通凭借自主研发的核心技术，成功推出了全国产化高性能智能通信设备，为众多关键领域提供了坚实的安全通信基石。产品融合了高效能、低延迟与强稳定性等多重优势，具备出色的环境适应能力，无论是面对复杂的网络环境，还是严苛的工业应用场景，都能轻松应对，确保信息网络的自主可控性，为工业通信领域提供了更加可靠、安全、高效的解决方案。</w:t>
      </w:r>
    </w:p>
    <w:p w14:paraId="4A83030E">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项目五：产业互联网+雷电安全防护</w:t>
      </w:r>
    </w:p>
    <w:p w14:paraId="5AC63B79">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sz w:val="28"/>
          <w:szCs w:val="28"/>
          <w:lang w:eastAsia="zh-CN"/>
        </w:rPr>
        <w:t>项目介绍：</w:t>
      </w:r>
      <w:r>
        <w:rPr>
          <w:rFonts w:hint="eastAsia" w:ascii="仿宋_GB2312" w:hAnsi="仿宋_GB2312" w:eastAsia="仿宋_GB2312" w:cs="仿宋_GB2312"/>
          <w:b w:val="0"/>
          <w:bCs w:val="0"/>
          <w:sz w:val="28"/>
          <w:szCs w:val="28"/>
          <w:lang w:eastAsia="zh-CN"/>
        </w:rPr>
        <w:t>圣其安全技术（北京）有限公司是一家专业从事雷电安全防护及雷电防护数字化转型研究应用的国家级高新技术企业、北京市专精特新中小企业，公司具备拥有《雷电防护装置检测资质证》甲级资质和18年的雷电防护工程设计、施工经验，创新发明了多项雷电防护新技术、新产品，在不断创新完善传统雷电防护基础上，行业内率先采用人防、物防、技防相结合综合数字安全防护，提供以雷电安全防护为主，多要素、多业态融合集成的监测预警智控体系，是国内更具价值的雷电防护全产业链供应商、数字安全防护综合解决方案提供商</w:t>
      </w:r>
    </w:p>
    <w:p w14:paraId="5D4B3775">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项目六：噪声在线监测仪</w:t>
      </w:r>
    </w:p>
    <w:p w14:paraId="0D1EDD3C">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sz w:val="28"/>
          <w:szCs w:val="28"/>
          <w:lang w:eastAsia="zh-CN"/>
        </w:rPr>
        <w:t>项目介绍：</w:t>
      </w:r>
      <w:r>
        <w:rPr>
          <w:rFonts w:hint="eastAsia" w:ascii="仿宋_GB2312" w:hAnsi="仿宋_GB2312" w:eastAsia="仿宋_GB2312" w:cs="仿宋_GB2312"/>
          <w:b w:val="0"/>
          <w:bCs w:val="0"/>
          <w:sz w:val="28"/>
          <w:szCs w:val="28"/>
          <w:lang w:eastAsia="zh-CN"/>
        </w:rPr>
        <w:t>噪声在线监测仪，是一款代替人工的噪声自动测量仪器，由户外传声单元、噪声统计分析单元、采集控制单元、传输通道和计算软件包组成。可以对环境噪声进行在线实时监测，将采集的数据信息传递到智能云平台进行处理，给予客户多方面的监测信息。</w:t>
      </w:r>
    </w:p>
    <w:p w14:paraId="4E239F9B">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eastAsia="zh-CN"/>
        </w:rPr>
        <w:t>项目七：</w:t>
      </w:r>
      <w:r>
        <w:rPr>
          <w:rFonts w:hint="eastAsia" w:ascii="仿宋_GB2312" w:hAnsi="仿宋_GB2312" w:eastAsia="仿宋_GB2312" w:cs="仿宋_GB2312"/>
          <w:b/>
          <w:bCs/>
          <w:sz w:val="28"/>
          <w:szCs w:val="28"/>
          <w:lang w:val="en-US" w:eastAsia="zh-CN"/>
        </w:rPr>
        <w:t>未来终极能源装置的监控保护装置</w:t>
      </w:r>
    </w:p>
    <w:p w14:paraId="62981294">
      <w:pPr>
        <w:keepNext w:val="0"/>
        <w:keepLines w:val="0"/>
        <w:pageBreakBefore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lang w:val="en-US" w:eastAsia="zh-CN"/>
        </w:rPr>
        <w:t>项目介绍：</w:t>
      </w:r>
      <w:r>
        <w:rPr>
          <w:rFonts w:hint="eastAsia" w:ascii="仿宋_GB2312" w:hAnsi="仿宋_GB2312" w:eastAsia="仿宋_GB2312" w:cs="仿宋_GB2312"/>
          <w:b w:val="0"/>
          <w:bCs w:val="0"/>
          <w:sz w:val="28"/>
          <w:szCs w:val="28"/>
          <w:lang w:val="en-US" w:eastAsia="zh-CN"/>
        </w:rPr>
        <w:t>北京原力辰超导技术有限公司承担的超导磁体监控保护项目，包含超导磁体在线运行状态监控保护装置研制，具有在复杂电磁环境中高速信号采集能力；引入了AI模型，辅助在纷乱的监控信号中准确、快速识别磁体失超信号，做到及时失超报警且不误报，保障聚变超导磁体安全运行。</w:t>
      </w:r>
    </w:p>
    <w:p w14:paraId="529391BB"/>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DejaVu Math TeX Gyre"/>
    <w:panose1 w:val="02000503000000020004"/>
    <w:charset w:val="00"/>
    <w:family w:val="auto"/>
    <w:pitch w:val="default"/>
    <w:sig w:usb0="00000000" w:usb1="00000000" w:usb2="0000001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4033CC"/>
    <w:rsid w:val="6B403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表格样式 2"/>
    <w:qFormat/>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Helvetica Neue" w:cs="Helvetica Neue"/>
      <w:color w:val="000000"/>
      <w:lang w:val="en-US" w:eastAsia="zh-CN" w:bidi="ar-SA"/>
    </w:rPr>
  </w:style>
  <w:style w:type="table" w:customStyle="1" w:styleId="5">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2024-12-09T09:54:00Z</dcterms:created>
  <dc:creator></dc:creator>
  <cp:lastModifiedBy></cp:lastModifiedBy>
  <dcterms:modified xsi:type="dcterms:W3CDTF">2024-12-09T09:55:13Z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B18960F6178140CD9229133149E9F81C_11</vt:lpwstr>
  </property>
</Properties>
</file>